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Default="00394905" w:rsidP="00394905">
      <w:pPr>
        <w:jc w:val="center"/>
      </w:pPr>
      <w:r>
        <w:t>Foundations of Personal Fitness</w:t>
      </w:r>
    </w:p>
    <w:p w:rsidR="00394905" w:rsidRDefault="00394905" w:rsidP="00394905">
      <w:pPr>
        <w:jc w:val="center"/>
      </w:pPr>
      <w:r>
        <w:t>Chapter 4, Section 4</w:t>
      </w:r>
    </w:p>
    <w:p w:rsidR="00394905" w:rsidRDefault="00394905" w:rsidP="00394905">
      <w:pPr>
        <w:jc w:val="center"/>
      </w:pPr>
    </w:p>
    <w:p w:rsidR="00394905" w:rsidRDefault="00394905" w:rsidP="00394905">
      <w:pPr>
        <w:rPr>
          <w:b/>
          <w:bCs/>
        </w:rPr>
      </w:pPr>
      <w:r w:rsidRPr="00394905">
        <w:rPr>
          <w:b/>
          <w:bCs/>
        </w:rPr>
        <w:t>What You Will Do</w:t>
      </w:r>
    </w:p>
    <w:p w:rsidR="00000000" w:rsidRPr="00394905" w:rsidRDefault="001969E8" w:rsidP="00394905">
      <w:pPr>
        <w:numPr>
          <w:ilvl w:val="0"/>
          <w:numId w:val="1"/>
        </w:numPr>
      </w:pPr>
      <w:r w:rsidRPr="00394905">
        <w:t>Apply sound nutritional practices to physical activity and</w:t>
      </w:r>
      <w:r w:rsidR="00394905">
        <w:rPr>
          <w:u w:val="single"/>
        </w:rPr>
        <w:tab/>
      </w:r>
      <w:r w:rsidR="00394905">
        <w:rPr>
          <w:u w:val="single"/>
        </w:rPr>
        <w:tab/>
      </w:r>
      <w:r w:rsidR="00394905">
        <w:rPr>
          <w:u w:val="single"/>
        </w:rPr>
        <w:tab/>
      </w:r>
      <w:r w:rsidRPr="00394905">
        <w:t>.</w:t>
      </w:r>
    </w:p>
    <w:p w:rsidR="00000000" w:rsidRPr="00394905" w:rsidRDefault="001969E8" w:rsidP="00394905">
      <w:pPr>
        <w:numPr>
          <w:ilvl w:val="0"/>
          <w:numId w:val="2"/>
        </w:numPr>
      </w:pPr>
      <w:r w:rsidRPr="00394905">
        <w:t>Analyze the effects of performance-enhancing supplements on health and physical performance</w:t>
      </w:r>
    </w:p>
    <w:p w:rsidR="00394905" w:rsidRDefault="00394905" w:rsidP="00394905"/>
    <w:p w:rsidR="00394905" w:rsidRDefault="00394905" w:rsidP="00394905">
      <w:pPr>
        <w:rPr>
          <w:b/>
          <w:bCs/>
        </w:rPr>
      </w:pPr>
      <w:r w:rsidRPr="00394905">
        <w:rPr>
          <w:b/>
          <w:bCs/>
        </w:rPr>
        <w:t>Terms to Know</w:t>
      </w:r>
    </w:p>
    <w:p w:rsidR="00000000" w:rsidRPr="00394905" w:rsidRDefault="001969E8" w:rsidP="00394905">
      <w:pPr>
        <w:numPr>
          <w:ilvl w:val="0"/>
          <w:numId w:val="3"/>
        </w:numPr>
      </w:pPr>
      <w:r w:rsidRPr="00394905">
        <w:t>pre-event meal</w:t>
      </w:r>
    </w:p>
    <w:p w:rsidR="00000000" w:rsidRPr="00394905" w:rsidRDefault="001969E8" w:rsidP="00394905">
      <w:pPr>
        <w:numPr>
          <w:ilvl w:val="0"/>
          <w:numId w:val="4"/>
        </w:numPr>
      </w:pPr>
      <w:r w:rsidRPr="00394905">
        <w:t>ephedrine</w:t>
      </w:r>
    </w:p>
    <w:p w:rsidR="00000000" w:rsidRPr="00394905" w:rsidRDefault="001969E8" w:rsidP="00394905">
      <w:pPr>
        <w:numPr>
          <w:ilvl w:val="0"/>
          <w:numId w:val="4"/>
        </w:numPr>
      </w:pPr>
      <w:proofErr w:type="spellStart"/>
      <w:r w:rsidRPr="00394905">
        <w:t>creatine</w:t>
      </w:r>
      <w:proofErr w:type="spellEnd"/>
    </w:p>
    <w:p w:rsidR="00000000" w:rsidRPr="00394905" w:rsidRDefault="001969E8" w:rsidP="00394905">
      <w:pPr>
        <w:numPr>
          <w:ilvl w:val="0"/>
          <w:numId w:val="4"/>
        </w:numPr>
      </w:pPr>
      <w:r w:rsidRPr="00394905">
        <w:t>androstenedione</w:t>
      </w:r>
    </w:p>
    <w:p w:rsidR="00394905" w:rsidRDefault="00394905" w:rsidP="00394905"/>
    <w:p w:rsidR="00394905" w:rsidRDefault="00394905" w:rsidP="00394905">
      <w:pPr>
        <w:rPr>
          <w:b/>
          <w:bCs/>
        </w:rPr>
      </w:pPr>
      <w:r w:rsidRPr="00394905">
        <w:rPr>
          <w:b/>
          <w:bCs/>
        </w:rPr>
        <w:t>Food for Performance Fitness</w:t>
      </w:r>
    </w:p>
    <w:p w:rsidR="00394905" w:rsidRPr="00394905" w:rsidRDefault="00394905" w:rsidP="00394905">
      <w:pPr>
        <w:rPr>
          <w:b/>
          <w:bCs/>
        </w:rPr>
      </w:pPr>
      <w:r>
        <w:rPr>
          <w:b/>
          <w:bCs/>
        </w:rPr>
        <w:tab/>
      </w:r>
      <w:r w:rsidRPr="00394905">
        <w:rPr>
          <w:b/>
          <w:bCs/>
        </w:rPr>
        <w:t>There are two key factors to achieving high performance fitness levels:</w:t>
      </w:r>
    </w:p>
    <w:p w:rsidR="00394905" w:rsidRPr="00394905" w:rsidRDefault="00394905" w:rsidP="00394905">
      <w:pPr>
        <w:pStyle w:val="ListParagraph"/>
        <w:numPr>
          <w:ilvl w:val="1"/>
          <w:numId w:val="8"/>
        </w:numPr>
      </w:pPr>
      <w:r>
        <w:rPr>
          <w:u w:val="single"/>
        </w:rPr>
        <w:t xml:space="preserve">                                         </w:t>
      </w:r>
      <w:r w:rsidRPr="00394905">
        <w:t xml:space="preserve">physical training </w:t>
      </w:r>
    </w:p>
    <w:p w:rsidR="00394905" w:rsidRDefault="00394905" w:rsidP="00394905">
      <w:pPr>
        <w:pStyle w:val="ListParagraph"/>
        <w:numPr>
          <w:ilvl w:val="1"/>
          <w:numId w:val="8"/>
        </w:numPr>
      </w:pPr>
      <w:r w:rsidRPr="00394905">
        <w:t xml:space="preserve">Eating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4905" w:rsidRDefault="00394905" w:rsidP="00394905">
      <w:pPr>
        <w:pStyle w:val="ListParagraph"/>
        <w:numPr>
          <w:ilvl w:val="0"/>
          <w:numId w:val="8"/>
        </w:numPr>
      </w:pPr>
      <w:r w:rsidRPr="00394905">
        <w:t xml:space="preserve">Proper sports nutrition begins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Pr="00394905">
        <w:t>the competitive event with the</w:t>
      </w:r>
    </w:p>
    <w:p w:rsidR="00394905" w:rsidRPr="00394905" w:rsidRDefault="00394905" w:rsidP="00394905">
      <w:pPr>
        <w:pStyle w:val="ListParagraph"/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394905">
        <w:t>.</w:t>
      </w:r>
    </w:p>
    <w:p w:rsidR="00394905" w:rsidRDefault="00394905" w:rsidP="00394905">
      <w:pPr>
        <w:pStyle w:val="ListParagraph"/>
        <w:numPr>
          <w:ilvl w:val="0"/>
          <w:numId w:val="8"/>
        </w:numPr>
      </w:pPr>
      <w:r w:rsidRPr="00394905">
        <w:t>The pre-event meal should consist primarily of foods high in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394905">
        <w:t>.</w:t>
      </w:r>
    </w:p>
    <w:p w:rsidR="00394905" w:rsidRDefault="00394905" w:rsidP="00394905">
      <w:pPr>
        <w:pStyle w:val="ListParagraph"/>
        <w:numPr>
          <w:ilvl w:val="0"/>
          <w:numId w:val="8"/>
        </w:numPr>
      </w:pPr>
      <w:r w:rsidRPr="00394905">
        <w:t>When participating in day-long events it is important to eat a</w:t>
      </w:r>
      <w:r>
        <w:t xml:space="preserve">t intervals to renew energy and </w:t>
      </w:r>
    </w:p>
    <w:p w:rsidR="00394905" w:rsidRPr="00394905" w:rsidRDefault="00394905" w:rsidP="00394905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proofErr w:type="gramStart"/>
      <w:r w:rsidRPr="00394905">
        <w:t>throughout</w:t>
      </w:r>
      <w:proofErr w:type="gramEnd"/>
      <w:r w:rsidRPr="00394905">
        <w:t xml:space="preserve"> the day.</w:t>
      </w:r>
    </w:p>
    <w:p w:rsidR="00394905" w:rsidRDefault="00394905" w:rsidP="00394905">
      <w:pPr>
        <w:pStyle w:val="ListParagraph"/>
        <w:numPr>
          <w:ilvl w:val="0"/>
          <w:numId w:val="8"/>
        </w:numPr>
      </w:pPr>
      <w:r w:rsidRPr="00394905">
        <w:t>Choose foods that have complex carbohydrates. Drink plenty of fluids to replace those lost through perspiration.</w:t>
      </w:r>
    </w:p>
    <w:p w:rsidR="00394905" w:rsidRDefault="00394905" w:rsidP="00394905">
      <w:pPr>
        <w:pStyle w:val="ListParagraph"/>
        <w:numPr>
          <w:ilvl w:val="0"/>
          <w:numId w:val="8"/>
        </w:numPr>
      </w:pPr>
      <w:r w:rsidRPr="00394905">
        <w:t xml:space="preserve">Following a high-intensity workout or competition, you need </w:t>
      </w:r>
      <w:r>
        <w:t>to eat foods that will promote</w:t>
      </w:r>
    </w:p>
    <w:p w:rsidR="00394905" w:rsidRDefault="00394905" w:rsidP="00394905">
      <w:pPr>
        <w:pStyle w:val="ListParagraph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4905" w:rsidRPr="00394905" w:rsidRDefault="00394905" w:rsidP="00394905">
      <w:pPr>
        <w:pStyle w:val="ListParagraph"/>
        <w:numPr>
          <w:ilvl w:val="0"/>
          <w:numId w:val="8"/>
        </w:numPr>
      </w:pPr>
      <w:r w:rsidRPr="00394905">
        <w:t>There are three phases to post-event eating:</w:t>
      </w:r>
    </w:p>
    <w:p w:rsidR="00394905" w:rsidRPr="00394905" w:rsidRDefault="00394905" w:rsidP="00394905">
      <w:pPr>
        <w:ind w:left="720" w:firstLine="720"/>
        <w:rPr>
          <w:u w:val="single"/>
        </w:rPr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4905" w:rsidRPr="00394905" w:rsidRDefault="00394905" w:rsidP="00394905">
      <w:pPr>
        <w:ind w:left="720" w:firstLine="720"/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4905" w:rsidRDefault="00394905" w:rsidP="00394905">
      <w:pPr>
        <w:ind w:left="720" w:firstLine="720"/>
        <w:rPr>
          <w:u w:val="single"/>
        </w:rPr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4905" w:rsidRDefault="00394905" w:rsidP="00394905">
      <w:pPr>
        <w:ind w:left="720" w:firstLine="720"/>
        <w:rPr>
          <w:u w:val="single"/>
        </w:rPr>
      </w:pPr>
    </w:p>
    <w:p w:rsidR="00394905" w:rsidRDefault="00394905" w:rsidP="00394905">
      <w:pPr>
        <w:ind w:left="720" w:firstLine="720"/>
        <w:rPr>
          <w:u w:val="single"/>
        </w:rPr>
      </w:pPr>
    </w:p>
    <w:p w:rsidR="00394905" w:rsidRDefault="00394905" w:rsidP="00394905">
      <w:pPr>
        <w:rPr>
          <w:u w:val="single"/>
        </w:rPr>
      </w:pPr>
    </w:p>
    <w:p w:rsidR="00394905" w:rsidRPr="00394905" w:rsidRDefault="00394905" w:rsidP="00394905">
      <w:r w:rsidRPr="00394905">
        <w:rPr>
          <w:b/>
          <w:bCs/>
        </w:rPr>
        <w:t>Risks of Supplements</w:t>
      </w:r>
    </w:p>
    <w:p w:rsidR="00394905" w:rsidRDefault="00394905" w:rsidP="00394905">
      <w:pPr>
        <w:pStyle w:val="ListParagraph"/>
        <w:numPr>
          <w:ilvl w:val="0"/>
          <w:numId w:val="9"/>
        </w:numPr>
      </w:pPr>
      <w:r>
        <w:rPr>
          <w:b/>
          <w:bCs/>
          <w:u w:val="single"/>
        </w:rPr>
        <w:t xml:space="preserve">                                </w:t>
      </w:r>
      <w:proofErr w:type="gramStart"/>
      <w:r w:rsidRPr="00394905">
        <w:t>may</w:t>
      </w:r>
      <w:proofErr w:type="gramEnd"/>
      <w:r w:rsidRPr="00394905">
        <w:t xml:space="preserve"> lead to heat-related injury, heart problems, and even death. </w:t>
      </w:r>
    </w:p>
    <w:p w:rsidR="00394905" w:rsidRPr="00394905" w:rsidRDefault="00394905" w:rsidP="00394905">
      <w:pPr>
        <w:pStyle w:val="ListParagraph"/>
        <w:numPr>
          <w:ilvl w:val="0"/>
          <w:numId w:val="9"/>
        </w:numPr>
      </w:pPr>
      <w:r>
        <w:rPr>
          <w:b/>
          <w:bCs/>
          <w:u w:val="single"/>
        </w:rPr>
        <w:t xml:space="preserve">                                 </w:t>
      </w:r>
      <w:proofErr w:type="gramStart"/>
      <w:r w:rsidRPr="00394905">
        <w:t>is</w:t>
      </w:r>
      <w:proofErr w:type="gramEnd"/>
      <w:r w:rsidRPr="00394905">
        <w:t xml:space="preserve"> especially risky for teens because the long-term effects on growth and development are unknown. </w:t>
      </w:r>
    </w:p>
    <w:p w:rsidR="00394905" w:rsidRPr="00394905" w:rsidRDefault="00394905" w:rsidP="00394905">
      <w:pPr>
        <w:pStyle w:val="ListParagraph"/>
        <w:numPr>
          <w:ilvl w:val="0"/>
          <w:numId w:val="9"/>
        </w:numPr>
      </w:pPr>
      <w:r>
        <w:rPr>
          <w:b/>
          <w:bCs/>
          <w:u w:val="single"/>
        </w:rPr>
        <w:t xml:space="preserve">                                       </w:t>
      </w:r>
      <w:bookmarkStart w:id="0" w:name="_GoBack"/>
      <w:bookmarkEnd w:id="0"/>
      <w:r w:rsidRPr="00394905">
        <w:t xml:space="preserve"> </w:t>
      </w:r>
      <w:proofErr w:type="gramStart"/>
      <w:r w:rsidRPr="00394905">
        <w:t>has</w:t>
      </w:r>
      <w:proofErr w:type="gramEnd"/>
      <w:r w:rsidRPr="00394905">
        <w:t xml:space="preserve"> serious health risks. Its use may increase the risk of heart disease.</w:t>
      </w:r>
    </w:p>
    <w:p w:rsidR="00394905" w:rsidRPr="00394905" w:rsidRDefault="00394905" w:rsidP="00394905">
      <w:pPr>
        <w:pStyle w:val="ListParagraph"/>
        <w:ind w:left="1440"/>
      </w:pPr>
    </w:p>
    <w:p w:rsidR="00394905" w:rsidRDefault="00394905" w:rsidP="00394905"/>
    <w:p w:rsidR="00394905" w:rsidRDefault="00394905" w:rsidP="00394905"/>
    <w:sectPr w:rsidR="0039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6pt;height:56pt" o:bullet="t">
        <v:imagedata r:id="rId1" o:title="art5880"/>
      </v:shape>
    </w:pict>
  </w:numPicBullet>
  <w:abstractNum w:abstractNumId="0" w15:restartNumberingAfterBreak="0">
    <w:nsid w:val="09314A2E"/>
    <w:multiLevelType w:val="hybridMultilevel"/>
    <w:tmpl w:val="342E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5D24"/>
    <w:multiLevelType w:val="hybridMultilevel"/>
    <w:tmpl w:val="CFBA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A7F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39E0"/>
    <w:multiLevelType w:val="hybridMultilevel"/>
    <w:tmpl w:val="EFAC2522"/>
    <w:lvl w:ilvl="0" w:tplc="D4CC2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64A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CE99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0828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ED7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8A9C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268C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0FA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60A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971C49"/>
    <w:multiLevelType w:val="hybridMultilevel"/>
    <w:tmpl w:val="86E6940A"/>
    <w:lvl w:ilvl="0" w:tplc="BA60A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1A5D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A4A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AEA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4D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6A9E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F295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88A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B62C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635D54"/>
    <w:multiLevelType w:val="hybridMultilevel"/>
    <w:tmpl w:val="334E82FE"/>
    <w:lvl w:ilvl="0" w:tplc="BC605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AC8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61B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5C10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EB1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415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461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4AF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3E1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7221A58"/>
    <w:multiLevelType w:val="hybridMultilevel"/>
    <w:tmpl w:val="B54EE96A"/>
    <w:lvl w:ilvl="0" w:tplc="A4AA7F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861C8F"/>
    <w:multiLevelType w:val="hybridMultilevel"/>
    <w:tmpl w:val="A8EE4F62"/>
    <w:lvl w:ilvl="0" w:tplc="DE528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85E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086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6B7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90A5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2E33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8D2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A43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B4B9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6C633FC"/>
    <w:multiLevelType w:val="hybridMultilevel"/>
    <w:tmpl w:val="1CC03B26"/>
    <w:lvl w:ilvl="0" w:tplc="A4AA7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C4AB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AFE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8E2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6CA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E53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FA77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CB6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844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EB73126"/>
    <w:multiLevelType w:val="hybridMultilevel"/>
    <w:tmpl w:val="7158A184"/>
    <w:lvl w:ilvl="0" w:tplc="C33C7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4D8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60C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A4EC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8A1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C64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D228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C7C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B812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05"/>
    <w:rsid w:val="00061B78"/>
    <w:rsid w:val="001969E8"/>
    <w:rsid w:val="00394905"/>
    <w:rsid w:val="009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39C5"/>
  <w15:chartTrackingRefBased/>
  <w15:docId w15:val="{CD2D34B0-F139-4E20-8023-FACC8299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cp:lastPrinted>2018-04-19T11:03:00Z</cp:lastPrinted>
  <dcterms:created xsi:type="dcterms:W3CDTF">2018-04-19T10:56:00Z</dcterms:created>
  <dcterms:modified xsi:type="dcterms:W3CDTF">2018-04-19T12:19:00Z</dcterms:modified>
</cp:coreProperties>
</file>